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F14" w:rsidRPr="00092F14" w:rsidRDefault="00092F14" w:rsidP="00092F14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1.Предоставление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</w:t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ответственное подразделение – отдел управления недвижимостью, т. 83836425304</w:t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Нормативно-правовые акты:</w:t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Земельный кодекс РФ, Закон Новосибирской области от 5 декабря 2016 г. N 112-ОЗ</w:t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"Об отдельных вопросах регулирования земельных отношений на территории Новосибирской области», административный регламент «Предоставление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торгов», утвержденный постановлением администрации Татарского района №155 от 29.03.2017г</w:t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2. Предоставление земельных участков в аренду без проведения торгов</w:t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Нормативно-правовые акты: - Земельный кодекс РФ, Закон Новосибирской области от 5 декабря 2016 г. N 112-ОЗ "Об отдельных вопросах регулирования земельных отношений на территории Новосибирской области», Постановление Правительства Новосибирской области от 10.06.2015 № 219-п «Об утверждении Положения о порядке определения размера арендной платы за земельные участки, государственная собственность на которые не разграничена и предоставляемые в аренду без торгов, расположенные на территории Новосибирской области».</w:t>
      </w:r>
      <w:r w:rsidR="00227899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</w:t>
      </w:r>
      <w:bookmarkStart w:id="0" w:name="_GoBack"/>
      <w:bookmarkEnd w:id="0"/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административный регламент «Предоставление земельных участков в аренду без проведения торгов» утвержденный </w:t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lastRenderedPageBreak/>
        <w:t>постановлением администрации Татарского района № 152 от 29.03.2017</w:t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3. Продажа земельных участков без проведения торгов</w:t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Нормативно-правовые акты: - Земельный кодекс РФ, Постановление Правительства Новосибирской области от 27.07.2015 № 280-п «О Порядке определения цены земельных участков, находящихся в собственности Новосибирской области, и земельных участков, государственная собственность на которые не разграничена, при заключении договора купли-продажи земельного участка без проведения торгов», административный регламент «Продажа земельных участков без проведения торгов» утвержденный постановлением администрации Татарского района № 160 от 29.03.2017</w:t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4. Предоставление земельных участков в собственность бесплатно</w:t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092F14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  <w:t>Нормативно-правовые акты: - Земельный кодекс РФ, Закон Новосибирской области от 5 декабря 2016 г. N 112-ОЗ "Об отдельных вопросах регулирования земельных отношений на территории Новосибирской области» Закон Новосибирской области от 06.10.2010 г. № 533-ОЗ «О социальной поддержке многодетных семей на территории Новосибирской области», административный регламент «Предоставление земельных участков в собственность бесплатно», утвержденный постановлением администрации Татарского района № 153 от 29.03.2017</w:t>
      </w:r>
    </w:p>
    <w:p w:rsidR="00092F14" w:rsidRPr="00092F14" w:rsidRDefault="00092F14" w:rsidP="00092F14">
      <w:pPr>
        <w:shd w:val="clear" w:color="auto" w:fill="FFFFFF"/>
        <w:spacing w:before="360" w:after="360" w:line="240" w:lineRule="auto"/>
        <w:outlineLvl w:val="2"/>
        <w:rPr>
          <w:rFonts w:ascii="Segoe UI" w:eastAsia="Times New Roman" w:hAnsi="Segoe UI" w:cs="Segoe UI"/>
          <w:b/>
          <w:bCs/>
          <w:color w:val="3F4758"/>
          <w:sz w:val="36"/>
          <w:szCs w:val="36"/>
          <w:lang w:eastAsia="ru-RU"/>
        </w:rPr>
      </w:pPr>
      <w:r w:rsidRPr="00092F14">
        <w:rPr>
          <w:rFonts w:ascii="Segoe UI" w:eastAsia="Times New Roman" w:hAnsi="Segoe UI" w:cs="Segoe UI"/>
          <w:b/>
          <w:bCs/>
          <w:color w:val="3F4758"/>
          <w:sz w:val="36"/>
          <w:szCs w:val="36"/>
          <w:lang w:eastAsia="ru-RU"/>
        </w:rPr>
        <w:t>Дополнительные материалы:</w:t>
      </w:r>
    </w:p>
    <w:p w:rsidR="008461A7" w:rsidRDefault="008461A7"/>
    <w:sectPr w:rsidR="00846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A69"/>
    <w:rsid w:val="00092F14"/>
    <w:rsid w:val="00227899"/>
    <w:rsid w:val="008461A7"/>
    <w:rsid w:val="00E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ECA"/>
  <w15:chartTrackingRefBased/>
  <w15:docId w15:val="{0C18A319-99BC-4DE3-B087-C023D692F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92F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2F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92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9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41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0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3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kazakova_ai</dc:creator>
  <cp:keywords/>
  <dc:description/>
  <cp:lastModifiedBy>kazakova_ai</cp:lastModifiedBy>
  <cp:revision>5</cp:revision>
  <dcterms:created xsi:type="dcterms:W3CDTF">2022-11-02T07:04:00Z</dcterms:created>
  <dcterms:modified xsi:type="dcterms:W3CDTF">2022-12-18T07:34:00Z</dcterms:modified>
</cp:coreProperties>
</file>